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毕节市水务局所属事业单位</w:t>
      </w:r>
      <w:r>
        <w:rPr>
          <w:rFonts w:hint="eastAsia" w:ascii="方正小标宋简体" w:hAnsi="方正小标宋简体" w:eastAsia="方正小标宋简体" w:cs="方正小标宋简体"/>
          <w:b w:val="0"/>
          <w:bCs w:val="0"/>
          <w:color w:val="000000"/>
          <w:sz w:val="44"/>
          <w:szCs w:val="44"/>
        </w:rPr>
        <w:t>2021年</w:t>
      </w:r>
      <w:r>
        <w:rPr>
          <w:rFonts w:hint="eastAsia" w:ascii="方正小标宋简体" w:hAnsi="方正小标宋简体" w:eastAsia="方正小标宋简体" w:cs="方正小标宋简体"/>
          <w:b w:val="0"/>
          <w:bCs w:val="0"/>
          <w:color w:val="000000"/>
          <w:sz w:val="44"/>
          <w:szCs w:val="44"/>
          <w:lang w:eastAsia="zh-CN"/>
        </w:rPr>
        <w:t>人才引进面试</w:t>
      </w:r>
      <w:r>
        <w:rPr>
          <w:rFonts w:hint="eastAsia" w:ascii="方正小标宋简体" w:hAnsi="方正小标宋简体" w:eastAsia="方正小标宋简体" w:cs="方正小标宋简体"/>
          <w:b w:val="0"/>
          <w:bCs w:val="0"/>
          <w:color w:val="000000"/>
          <w:sz w:val="44"/>
          <w:szCs w:val="44"/>
        </w:rPr>
        <w:t>新冠疫情防控</w:t>
      </w:r>
      <w:r>
        <w:rPr>
          <w:rFonts w:hint="eastAsia" w:ascii="方正小标宋简体" w:hAnsi="方正小标宋简体" w:eastAsia="方正小标宋简体" w:cs="方正小标宋简体"/>
          <w:b w:val="0"/>
          <w:bCs w:val="0"/>
          <w:color w:val="000000"/>
          <w:sz w:val="44"/>
          <w:szCs w:val="44"/>
          <w:lang w:eastAsia="zh-CN"/>
        </w:rPr>
        <w:t>实施</w:t>
      </w:r>
      <w:r>
        <w:rPr>
          <w:rFonts w:hint="eastAsia" w:ascii="方正小标宋简体" w:hAnsi="方正小标宋简体" w:eastAsia="方正小标宋简体" w:cs="方正小标宋简体"/>
          <w:b w:val="0"/>
          <w:bCs w:val="0"/>
          <w:color w:val="000000"/>
          <w:sz w:val="44"/>
          <w:szCs w:val="44"/>
        </w:rPr>
        <w:t>方案</w:t>
      </w:r>
    </w:p>
    <w:p>
      <w:pPr>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rPr>
        <w:t>为做好</w:t>
      </w:r>
      <w:r>
        <w:rPr>
          <w:rFonts w:hint="eastAsia" w:ascii="仿宋_GB2312" w:hAnsi="仿宋_GB2312" w:eastAsia="仿宋_GB2312" w:cs="仿宋_GB2312"/>
          <w:kern w:val="0"/>
          <w:sz w:val="32"/>
          <w:szCs w:val="32"/>
          <w:lang w:eastAsia="zh-CN"/>
        </w:rPr>
        <w:t>毕节市水务局所属事业单位</w:t>
      </w:r>
      <w:r>
        <w:rPr>
          <w:rFonts w:hint="eastAsia" w:ascii="仿宋_GB2312" w:hAnsi="仿宋_GB2312" w:eastAsia="仿宋_GB2312" w:cs="仿宋_GB2312"/>
          <w:kern w:val="0"/>
          <w:sz w:val="32"/>
          <w:szCs w:val="32"/>
        </w:rPr>
        <w:t>2021年</w:t>
      </w:r>
      <w:r>
        <w:rPr>
          <w:rFonts w:hint="eastAsia" w:ascii="仿宋_GB2312" w:hAnsi="仿宋_GB2312" w:eastAsia="仿宋_GB2312" w:cs="仿宋_GB2312"/>
          <w:kern w:val="0"/>
          <w:sz w:val="32"/>
          <w:szCs w:val="32"/>
          <w:lang w:eastAsia="zh-CN"/>
        </w:rPr>
        <w:t>人才引进面试</w:t>
      </w:r>
      <w:r>
        <w:rPr>
          <w:rFonts w:hint="eastAsia" w:ascii="仿宋_GB2312" w:hAnsi="仿宋_GB2312" w:eastAsia="仿宋_GB2312" w:cs="仿宋_GB2312"/>
          <w:kern w:val="0"/>
          <w:sz w:val="32"/>
          <w:szCs w:val="32"/>
        </w:rPr>
        <w:t>期间</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kern w:val="0"/>
          <w:sz w:val="32"/>
          <w:szCs w:val="32"/>
          <w:lang w:eastAsia="zh-CN"/>
        </w:rPr>
        <w:t>人才引进</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w:t>
      </w:r>
      <w:r>
        <w:rPr>
          <w:rFonts w:eastAsia="仿宋_GB2312"/>
          <w:sz w:val="32"/>
          <w:szCs w:val="32"/>
        </w:rPr>
        <w:t>本次</w:t>
      </w:r>
      <w:r>
        <w:rPr>
          <w:rFonts w:hint="eastAsia" w:eastAsia="仿宋_GB2312"/>
          <w:sz w:val="32"/>
          <w:szCs w:val="32"/>
          <w:lang w:eastAsia="zh-CN"/>
        </w:rPr>
        <w:t>人才引进</w:t>
      </w:r>
      <w:r>
        <w:rPr>
          <w:rFonts w:hint="eastAsia" w:eastAsia="仿宋_GB2312"/>
          <w:sz w:val="32"/>
          <w:szCs w:val="32"/>
        </w:rPr>
        <w:t>面试</w:t>
      </w:r>
      <w:r>
        <w:rPr>
          <w:rFonts w:hint="eastAsia" w:ascii="仿宋_GB2312" w:hAnsi="仿宋_GB2312" w:eastAsia="仿宋_GB2312" w:cs="仿宋_GB2312"/>
          <w:sz w:val="32"/>
          <w:szCs w:val="32"/>
          <w:lang w:val="en-US" w:eastAsia="zh-CN"/>
        </w:rPr>
        <w:t>期间疫情防控</w:t>
      </w:r>
      <w:r>
        <w:rPr>
          <w:rFonts w:hint="eastAsia" w:ascii="仿宋_GB2312" w:hAnsi="仿宋_GB2312" w:eastAsia="仿宋_GB2312" w:cs="仿宋_GB2312"/>
          <w:sz w:val="32"/>
          <w:szCs w:val="32"/>
        </w:rPr>
        <w:t>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谁派出、谁监督”的原则，严格落实考务工作人员、考生健康管理主体责任。</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面试考生11人、考务工作人员27人，合计38人。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一人。健康筛查不合格者不得参与</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eastAsia="zh-CN"/>
        </w:rPr>
        <w:t>参加</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人员和考务工作人员疫情防控要求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面试前14天内中、高风险地区返回人员、境外返回人员、正处于居家健康监测期间的人员、仍处于康复或隔离期的确诊病例、无症状感染者、仍处于医学隔离期或观察期的密切接触者和次密切接触者、与阳性人员同乘交通工具或活动轨迹有交集的人员不能参加面试和参加考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2.省外中风险地区来（返）</w:t>
      </w:r>
      <w:r>
        <w:rPr>
          <w:rFonts w:hint="eastAsia" w:ascii="仿宋_GB2312" w:hAnsi="仿宋_GB2312" w:eastAsia="仿宋_GB2312" w:cs="仿宋_GB2312"/>
          <w:sz w:val="32"/>
          <w:szCs w:val="32"/>
          <w:lang w:eastAsia="zh-CN"/>
        </w:rPr>
        <w:t>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如无</w:t>
      </w:r>
      <w:r>
        <w:rPr>
          <w:rFonts w:hint="eastAsia" w:ascii="仿宋_GB2312" w:hAnsi="仿宋_GB2312" w:eastAsia="仿宋_GB2312" w:cs="仿宋_GB2312"/>
          <w:sz w:val="32"/>
          <w:szCs w:val="32"/>
        </w:rPr>
        <w:t>当地疫情防控指挥部（领导小组）批准证明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48小时内核酸检测阴性证明</w:t>
      </w:r>
      <w:r>
        <w:rPr>
          <w:rFonts w:hint="eastAsia" w:ascii="仿宋_GB2312" w:hAnsi="仿宋_GB2312" w:eastAsia="仿宋_GB2312" w:cs="仿宋_GB2312"/>
          <w:sz w:val="32"/>
          <w:szCs w:val="32"/>
          <w:lang w:eastAsia="zh-CN"/>
        </w:rPr>
        <w:t>和入毕后</w:t>
      </w:r>
      <w:r>
        <w:rPr>
          <w:rFonts w:hint="eastAsia" w:ascii="仿宋_GB2312" w:hAnsi="仿宋_GB2312" w:eastAsia="仿宋_GB2312" w:cs="仿宋_GB2312"/>
          <w:sz w:val="32"/>
          <w:szCs w:val="32"/>
          <w:lang w:val="en-US" w:eastAsia="zh-CN"/>
        </w:rPr>
        <w:t>1次核酸检测阴性证明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不得参加面试，同时报社区落实</w:t>
      </w:r>
      <w:r>
        <w:rPr>
          <w:rFonts w:hint="eastAsia" w:ascii="仿宋_GB2312" w:hAnsi="仿宋_GB2312" w:eastAsia="仿宋_GB2312" w:cs="仿宋_GB2312"/>
          <w:sz w:val="32"/>
          <w:szCs w:val="32"/>
        </w:rPr>
        <w:t>“14天集中隔离+14天居家健康监测+7次核酸检测”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管控</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持有相关证明</w:t>
      </w:r>
      <w:r>
        <w:rPr>
          <w:rFonts w:hint="eastAsia" w:ascii="仿宋_GB2312" w:hAnsi="仿宋_GB2312" w:eastAsia="仿宋_GB2312" w:cs="仿宋_GB2312"/>
          <w:sz w:val="32"/>
          <w:szCs w:val="32"/>
          <w:lang w:val="en-US" w:eastAsia="zh-CN"/>
        </w:rPr>
        <w:t>且活动当天“贵州健康码”、“通信大数据行程卡”（下称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为绿码、入场体温检测正常（低于37.3℃）</w:t>
      </w:r>
      <w:r>
        <w:rPr>
          <w:rFonts w:hint="eastAsia" w:ascii="仿宋_GB2312" w:hAnsi="仿宋_GB2312" w:eastAsia="仿宋_GB2312" w:cs="仿宋_GB2312"/>
          <w:sz w:val="32"/>
          <w:szCs w:val="32"/>
          <w:lang w:val="en-US" w:eastAsia="zh-CN"/>
        </w:rPr>
        <w:t>的，在做好个人防护的前提下可以参加面试。中风险地区返回人员除作为考生在符合疫情防控要求前提下参加面试外，原则上不能参加面试和考务工作。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风险地区所在地（市、州）</w:t>
      </w:r>
      <w:r>
        <w:rPr>
          <w:rFonts w:hint="eastAsia" w:ascii="仿宋_GB2312" w:hAnsi="仿宋_GB2312" w:eastAsia="仿宋_GB2312" w:cs="仿宋_GB2312"/>
          <w:sz w:val="32"/>
          <w:szCs w:val="32"/>
          <w:lang w:eastAsia="zh-CN"/>
        </w:rPr>
        <w:t>其他低风险地区来（返）毕人员需持</w:t>
      </w:r>
      <w:r>
        <w:rPr>
          <w:rFonts w:hint="eastAsia" w:ascii="仿宋_GB2312" w:hAnsi="仿宋_GB2312" w:eastAsia="仿宋_GB2312" w:cs="仿宋_GB2312"/>
          <w:sz w:val="32"/>
          <w:szCs w:val="32"/>
          <w:lang w:val="en-US" w:eastAsia="zh-CN"/>
        </w:rPr>
        <w:t>48小时内有效新冠病毒核酸检测阴性证明；未持有效证明的抵毕后需进行1次核酸检测（结果未出来之前不流动），检测结果为阴性</w:t>
      </w:r>
      <w:r>
        <w:rPr>
          <w:rFonts w:hint="eastAsia" w:ascii="仿宋_GB2312" w:hAnsi="仿宋_GB2312" w:eastAsia="仿宋_GB2312" w:cs="仿宋_GB2312"/>
          <w:sz w:val="32"/>
          <w:szCs w:val="32"/>
        </w:rPr>
        <w:t>且</w:t>
      </w:r>
      <w:r>
        <w:rPr>
          <w:rFonts w:hint="eastAsia" w:ascii="仿宋_GB2312" w:hAnsi="仿宋_GB2312" w:eastAsia="仿宋_GB2312" w:cs="仿宋_GB2312"/>
          <w:sz w:val="32"/>
          <w:szCs w:val="32"/>
          <w:lang w:val="en-US" w:eastAsia="zh-CN"/>
        </w:rPr>
        <w:t>活动当天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两码</w:t>
      </w:r>
      <w:r>
        <w:rPr>
          <w:rFonts w:hint="eastAsia" w:ascii="仿宋_GB2312" w:hAnsi="仿宋_GB2312" w:eastAsia="仿宋_GB2312" w:cs="仿宋_GB2312"/>
          <w:sz w:val="32"/>
          <w:szCs w:val="32"/>
        </w:rPr>
        <w:t>”为绿码、入场体温检测正常（低于37.3℃）的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在做好个人防护的前提下可以参加面试。</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风险地区所在地（市、州）</w:t>
      </w:r>
      <w:r>
        <w:rPr>
          <w:rFonts w:hint="eastAsia" w:ascii="仿宋_GB2312" w:hAnsi="仿宋_GB2312" w:eastAsia="仿宋_GB2312" w:cs="仿宋_GB2312"/>
          <w:sz w:val="32"/>
          <w:szCs w:val="32"/>
          <w:lang w:eastAsia="zh-CN"/>
        </w:rPr>
        <w:t>其他低风险地区返回人员</w:t>
      </w:r>
      <w:r>
        <w:rPr>
          <w:rFonts w:hint="eastAsia" w:ascii="仿宋_GB2312" w:hAnsi="仿宋_GB2312" w:eastAsia="仿宋_GB2312" w:cs="仿宋_GB2312"/>
          <w:sz w:val="32"/>
          <w:szCs w:val="32"/>
          <w:lang w:val="en-US" w:eastAsia="zh-CN"/>
        </w:rPr>
        <w:t>除作为考生在符合疫情防控要求前提下参加面试外，应尽量避免</w:t>
      </w:r>
      <w:r>
        <w:rPr>
          <w:rFonts w:hint="eastAsia" w:ascii="仿宋_GB2312" w:hAnsi="仿宋_GB2312" w:eastAsia="仿宋_GB2312" w:cs="仿宋_GB2312"/>
          <w:sz w:val="32"/>
          <w:szCs w:val="32"/>
          <w:lang w:eastAsia="zh-CN"/>
        </w:rPr>
        <w:t>前往人员密集场所、参加</w:t>
      </w:r>
      <w:r>
        <w:rPr>
          <w:rFonts w:hint="eastAsia" w:ascii="仿宋_GB2312" w:hAnsi="仿宋_GB2312" w:eastAsia="仿宋_GB2312" w:cs="仿宋_GB2312"/>
          <w:sz w:val="32"/>
          <w:szCs w:val="32"/>
          <w:lang w:val="en-US" w:eastAsia="zh-CN"/>
        </w:rPr>
        <w:t>会议、调研考察、考务工作、培训等</w:t>
      </w:r>
      <w:r>
        <w:rPr>
          <w:rFonts w:hint="eastAsia" w:ascii="仿宋_GB2312" w:hAnsi="仿宋_GB2312" w:eastAsia="仿宋_GB2312" w:cs="仿宋_GB2312"/>
          <w:sz w:val="32"/>
          <w:szCs w:val="32"/>
          <w:lang w:eastAsia="zh-CN"/>
        </w:rPr>
        <w:t>聚集性活动和乘坐公共交通工具。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前14天内有发热、乏力、咽痛、咳嗽、腹泻、嗅觉丧失等症状的人员，须持有48小时内核酸检测阴性证明；发热、乏力、咽痛、咳嗽、腹泻、嗅觉丧失等症状已经消失，且面试当天“</w:t>
      </w:r>
      <w:r>
        <w:rPr>
          <w:rFonts w:hint="eastAsia" w:ascii="仿宋_GB2312" w:hAnsi="仿宋_GB2312" w:eastAsia="仿宋_GB2312" w:cs="仿宋_GB2312"/>
          <w:sz w:val="32"/>
          <w:szCs w:val="32"/>
          <w:lang w:eastAsia="zh-CN"/>
        </w:rPr>
        <w:t>两码</w:t>
      </w:r>
      <w:r>
        <w:rPr>
          <w:rFonts w:hint="eastAsia" w:ascii="仿宋_GB2312" w:hAnsi="仿宋_GB2312" w:eastAsia="仿宋_GB2312" w:cs="仿宋_GB2312"/>
          <w:sz w:val="32"/>
          <w:szCs w:val="32"/>
        </w:rPr>
        <w:t>”为绿码、入场体温检测正常（低于37.3℃），在做好个人防护的前提下可以进入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（二）面试</w:t>
      </w:r>
      <w:r>
        <w:rPr>
          <w:rFonts w:hint="eastAsia" w:ascii="楷体_GB2312" w:hAnsi="楷体_GB2312" w:eastAsia="楷体_GB2312" w:cs="楷体_GB2312"/>
          <w:sz w:val="32"/>
          <w:szCs w:val="32"/>
        </w:rPr>
        <w:t>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参加面试人员及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（三）面试前</w:t>
      </w:r>
      <w:r>
        <w:rPr>
          <w:rFonts w:hint="eastAsia" w:ascii="楷体_GB2312" w:hAnsi="楷体_GB2312" w:eastAsia="楷体_GB2312" w:cs="楷体_GB2312"/>
          <w:sz w:val="32"/>
          <w:szCs w:val="32"/>
          <w:lang w:val="en-US" w:eastAsia="zh-CN"/>
        </w:rPr>
        <w:t>疫苗接种要求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面试人员及考务工作人员，符合接种条件的须在面试前进行新冠病毒疫苗接种，落实“应接尽接”，尚未完成新冠病毒疫苗接种的适龄无禁忌症人员，原则上不能参加面试和考务工作。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lang w:eastAsia="zh-CN"/>
        </w:rPr>
        <w:t>四</w:t>
      </w:r>
      <w:r>
        <w:rPr>
          <w:rFonts w:hint="default" w:ascii="Times New Roman" w:hAnsi="Times New Roman" w:eastAsia="楷体_GB2312" w:cs="Times New Roman"/>
          <w:color w:val="000000"/>
          <w:kern w:val="0"/>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1.所有参加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考生及</w:t>
      </w:r>
      <w:r>
        <w:rPr>
          <w:rFonts w:hint="eastAsia"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工作人员在报到前，须完成“三史”（即旅居史、接触史、发热史）的申报，如实填写个人防疫情况申报表（见附件）。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2.所有参加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考生及</w:t>
      </w:r>
      <w:r>
        <w:rPr>
          <w:rFonts w:hint="eastAsia"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工作人员进入考场前，须进行行程码、健康码扫码核验及体温监测，扫码合格、体温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于37.3℃者及个人防疫情况申报合格者方能进入。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lang w:eastAsia="zh-CN"/>
        </w:rPr>
        <w:t>五</w:t>
      </w:r>
      <w:r>
        <w:rPr>
          <w:rFonts w:hint="default" w:ascii="Times New Roman" w:hAnsi="Times New Roman" w:eastAsia="楷体_GB2312" w:cs="Times New Roman"/>
          <w:color w:val="000000"/>
          <w:kern w:val="0"/>
          <w:sz w:val="32"/>
          <w:szCs w:val="32"/>
        </w:rPr>
        <w:t>）日常防护措施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考生及</w:t>
      </w:r>
      <w:r>
        <w:rPr>
          <w:rFonts w:hint="eastAsia"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工作人员</w:t>
      </w:r>
      <w:r>
        <w:rPr>
          <w:rFonts w:hint="default" w:ascii="Times New Roman" w:hAnsi="Times New Roman" w:eastAsia="仿宋_GB2312" w:cs="Times New Roman"/>
          <w:sz w:val="32"/>
          <w:szCs w:val="32"/>
        </w:rPr>
        <w:t>乘坐公共交通工具前往考场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spacing w:line="560"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val="en-US" w:eastAsia="zh-CN"/>
        </w:rPr>
        <w:t>2021年12月11日上午8:00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考生</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8:30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两码</w:t>
      </w:r>
      <w:r>
        <w:rPr>
          <w:rFonts w:hint="default" w:ascii="Times New Roman" w:hAnsi="Times New Roman" w:eastAsia="仿宋_GB2312" w:cs="Times New Roman"/>
          <w:sz w:val="32"/>
          <w:szCs w:val="32"/>
        </w:rPr>
        <w:t>”绿码，做好入场扫码和体温检测准备，确保入场时间充足、秩序良好。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spacing w:line="560"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两码</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非绿码的，禁止进入考点，由现场工作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两码</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为绿码，但因体温异常等可疑症状的，由现场工作人员进行评估并处置。经现场工作人员评估不能参加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w:t>
      </w:r>
      <w:r>
        <w:rPr>
          <w:rFonts w:hint="eastAsia" w:ascii="Times New Roman" w:hAnsi="Times New Roman" w:eastAsia="楷体_GB2312" w:cs="Times New Roman"/>
          <w:bCs/>
          <w:sz w:val="32"/>
          <w:szCs w:val="32"/>
          <w:lang w:eastAsia="zh-CN"/>
        </w:rPr>
        <w:t>面试</w:t>
      </w:r>
      <w:r>
        <w:rPr>
          <w:rFonts w:hint="default" w:ascii="Times New Roman" w:hAnsi="Times New Roman" w:eastAsia="楷体_GB2312" w:cs="Times New Roman"/>
          <w:bCs/>
          <w:sz w:val="32"/>
          <w:szCs w:val="32"/>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1.考点考场出现经相关医务人员评估后被终止</w:t>
      </w:r>
      <w:r>
        <w:rPr>
          <w:rFonts w:hint="eastAsia" w:ascii="Times New Roman" w:hAnsi="Times New Roman" w:eastAsia="仿宋_GB2312" w:cs="Times New Roman"/>
          <w:sz w:val="32"/>
          <w:szCs w:val="32"/>
          <w:lang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eastAsia="zh-CN"/>
        </w:rPr>
        <w:t>等待面试</w:t>
      </w:r>
      <w:r>
        <w:rPr>
          <w:rFonts w:hint="eastAsia" w:ascii="仿宋_GB2312" w:hAnsi="仿宋_GB2312" w:eastAsia="仿宋_GB2312" w:cs="仿宋_GB2312"/>
          <w:sz w:val="32"/>
          <w:szCs w:val="32"/>
        </w:rPr>
        <w:t>的考生</w:t>
      </w:r>
      <w:r>
        <w:rPr>
          <w:rFonts w:hint="default" w:ascii="Times New Roman" w:hAnsi="Times New Roman" w:eastAsia="仿宋_GB2312" w:cs="Times New Roman"/>
          <w:sz w:val="32"/>
          <w:szCs w:val="32"/>
        </w:rPr>
        <w:t>，现场工作人员要根据实际情况对现场其它考生做好解释工作。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2.考点考场出现经相关医务人员评估后被终止</w:t>
      </w:r>
      <w:r>
        <w:rPr>
          <w:rFonts w:hint="eastAsia" w:ascii="Times New Roman" w:hAnsi="Times New Roman" w:eastAsia="仿宋_GB2312" w:cs="Times New Roman"/>
          <w:sz w:val="32"/>
          <w:szCs w:val="32"/>
          <w:lang w:eastAsia="zh-CN"/>
        </w:rPr>
        <w:t>面试</w:t>
      </w:r>
      <w:r>
        <w:rPr>
          <w:rFonts w:hint="eastAsia" w:ascii="仿宋_GB2312" w:hAnsi="仿宋_GB2312" w:eastAsia="仿宋_GB2312" w:cs="仿宋_GB2312"/>
          <w:sz w:val="32"/>
          <w:szCs w:val="32"/>
        </w:rPr>
        <w:t>或移至备用隔离考场面试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ascii="仿宋_GB2312" w:hAnsi="仿宋_GB2312" w:eastAsia="仿宋_GB2312" w:cs="仿宋_GB2312"/>
          <w:color w:val="000000"/>
          <w:sz w:val="32"/>
          <w:szCs w:val="32"/>
          <w:lang w:eastAsia="zh-CN"/>
        </w:rPr>
        <w:t>毕节市水务</w:t>
      </w:r>
      <w:r>
        <w:rPr>
          <w:rFonts w:hint="eastAsia" w:ascii="仿宋_GB2312" w:hAnsi="仿宋_GB2312" w:eastAsia="仿宋_GB2312" w:cs="仿宋_GB2312"/>
          <w:color w:val="000000"/>
          <w:sz w:val="32"/>
          <w:szCs w:val="32"/>
        </w:rPr>
        <w:t>局</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sz w:val="32"/>
          <w:szCs w:val="32"/>
          <w:lang w:eastAsia="zh-CN"/>
        </w:rPr>
        <w:t>人事科</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sz w:val="32"/>
          <w:szCs w:val="32"/>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eastAsia" w:ascii="仿宋_GB2312" w:hAnsi="黑体" w:eastAsia="仿宋_GB2312" w:cs="黑体"/>
          <w:sz w:val="32"/>
          <w:szCs w:val="32"/>
        </w:rPr>
      </w:pPr>
      <w:r>
        <w:rPr>
          <w:rFonts w:hint="eastAsia" w:ascii="仿宋_GB2312" w:hAnsi="黑体" w:eastAsia="仿宋_GB2312" w:cs="黑体"/>
          <w:sz w:val="32"/>
          <w:szCs w:val="32"/>
        </w:rPr>
        <w:t>本《方案》由</w:t>
      </w:r>
      <w:r>
        <w:rPr>
          <w:rFonts w:hint="eastAsia" w:ascii="仿宋_GB2312" w:hAnsi="黑体" w:eastAsia="仿宋_GB2312" w:cs="黑体"/>
          <w:sz w:val="32"/>
          <w:szCs w:val="32"/>
          <w:lang w:eastAsia="zh-CN"/>
        </w:rPr>
        <w:t>市水务局</w:t>
      </w:r>
      <w:r>
        <w:rPr>
          <w:rFonts w:hint="eastAsia" w:ascii="仿宋_GB2312" w:hAnsi="黑体" w:eastAsia="仿宋_GB2312" w:cs="黑体"/>
          <w:sz w:val="32"/>
          <w:szCs w:val="32"/>
        </w:rPr>
        <w:t>负责解释，未尽事宜由</w:t>
      </w:r>
      <w:r>
        <w:rPr>
          <w:rFonts w:hint="eastAsia" w:ascii="仿宋_GB2312" w:hAnsi="黑体" w:eastAsia="仿宋_GB2312" w:cs="黑体"/>
          <w:sz w:val="32"/>
          <w:szCs w:val="32"/>
          <w:lang w:eastAsia="zh-CN"/>
        </w:rPr>
        <w:t>市水务局</w:t>
      </w:r>
      <w:r>
        <w:rPr>
          <w:rFonts w:hint="eastAsia" w:ascii="仿宋_GB2312" w:hAnsi="仿宋_GB2312" w:eastAsia="仿宋_GB2312" w:cs="仿宋_GB2312"/>
          <w:sz w:val="32"/>
          <w:szCs w:val="32"/>
        </w:rPr>
        <w:t>疫情防控领导小组</w:t>
      </w:r>
      <w:r>
        <w:rPr>
          <w:rFonts w:hint="eastAsia" w:ascii="仿宋_GB2312" w:hAnsi="黑体" w:eastAsia="仿宋_GB2312" w:cs="黑体"/>
          <w:sz w:val="32"/>
          <w:szCs w:val="32"/>
        </w:rPr>
        <w:t>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毕节市水务局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2021年11月23</w:t>
      </w:r>
      <w:bookmarkStart w:id="0" w:name="_GoBack"/>
      <w:bookmarkEnd w:id="0"/>
      <w:r>
        <w:rPr>
          <w:rFonts w:hint="eastAsia" w:ascii="仿宋_GB2312" w:hAnsi="仿宋_GB2312" w:eastAsia="仿宋_GB2312" w:cs="仿宋_GB2312"/>
          <w:sz w:val="32"/>
          <w:szCs w:val="32"/>
          <w:lang w:val="en-US" w:eastAsia="zh-CN"/>
        </w:rPr>
        <w:t>日</w:t>
      </w: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是否有高、中风险地区旅居史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6F4570"/>
    <w:rsid w:val="01A03863"/>
    <w:rsid w:val="037277DE"/>
    <w:rsid w:val="053A0327"/>
    <w:rsid w:val="05683784"/>
    <w:rsid w:val="057C3BE1"/>
    <w:rsid w:val="05D733E3"/>
    <w:rsid w:val="0D3B586C"/>
    <w:rsid w:val="0EEC3250"/>
    <w:rsid w:val="113E395D"/>
    <w:rsid w:val="1237082D"/>
    <w:rsid w:val="126D3F7A"/>
    <w:rsid w:val="13A761A4"/>
    <w:rsid w:val="142A301C"/>
    <w:rsid w:val="154F6184"/>
    <w:rsid w:val="156B2145"/>
    <w:rsid w:val="15FF55DC"/>
    <w:rsid w:val="172219D3"/>
    <w:rsid w:val="17705D10"/>
    <w:rsid w:val="17A16B1A"/>
    <w:rsid w:val="17BB323B"/>
    <w:rsid w:val="18CE76ED"/>
    <w:rsid w:val="19B4702B"/>
    <w:rsid w:val="1A094C3F"/>
    <w:rsid w:val="1E196318"/>
    <w:rsid w:val="1EBB357D"/>
    <w:rsid w:val="22445129"/>
    <w:rsid w:val="225244AE"/>
    <w:rsid w:val="22947E0F"/>
    <w:rsid w:val="23CE6292"/>
    <w:rsid w:val="23F61CD8"/>
    <w:rsid w:val="24767816"/>
    <w:rsid w:val="28AD5549"/>
    <w:rsid w:val="2FAD3A6E"/>
    <w:rsid w:val="30C166B8"/>
    <w:rsid w:val="31EC59D5"/>
    <w:rsid w:val="32EA169B"/>
    <w:rsid w:val="366B661D"/>
    <w:rsid w:val="37EA7B10"/>
    <w:rsid w:val="38A20015"/>
    <w:rsid w:val="3D4228CF"/>
    <w:rsid w:val="428D5931"/>
    <w:rsid w:val="43964CA1"/>
    <w:rsid w:val="43A93482"/>
    <w:rsid w:val="44F0018B"/>
    <w:rsid w:val="45953986"/>
    <w:rsid w:val="45AC34B3"/>
    <w:rsid w:val="46561CBE"/>
    <w:rsid w:val="483F6996"/>
    <w:rsid w:val="484F741F"/>
    <w:rsid w:val="489C6F8F"/>
    <w:rsid w:val="48C02904"/>
    <w:rsid w:val="48C84D49"/>
    <w:rsid w:val="499C2029"/>
    <w:rsid w:val="4B4B40FF"/>
    <w:rsid w:val="4D070162"/>
    <w:rsid w:val="4D38566C"/>
    <w:rsid w:val="4F256670"/>
    <w:rsid w:val="54596C98"/>
    <w:rsid w:val="55101C5F"/>
    <w:rsid w:val="55FB3AA0"/>
    <w:rsid w:val="56D24D6C"/>
    <w:rsid w:val="5A7F1F4B"/>
    <w:rsid w:val="5CA472BA"/>
    <w:rsid w:val="60D109A5"/>
    <w:rsid w:val="62A37F6F"/>
    <w:rsid w:val="64AC1913"/>
    <w:rsid w:val="654A2869"/>
    <w:rsid w:val="66D663FE"/>
    <w:rsid w:val="66D75171"/>
    <w:rsid w:val="671C7D11"/>
    <w:rsid w:val="67290BF6"/>
    <w:rsid w:val="69940092"/>
    <w:rsid w:val="6B6802A2"/>
    <w:rsid w:val="6BA22BEA"/>
    <w:rsid w:val="6C9154F8"/>
    <w:rsid w:val="6D0A2411"/>
    <w:rsid w:val="722C21AA"/>
    <w:rsid w:val="72A97961"/>
    <w:rsid w:val="72E2183D"/>
    <w:rsid w:val="765E0C40"/>
    <w:rsid w:val="76D6263F"/>
    <w:rsid w:val="77104754"/>
    <w:rsid w:val="7C4B60AF"/>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8   9</cp:lastModifiedBy>
  <cp:lastPrinted>2021-11-23T01:48:00Z</cp:lastPrinted>
  <dcterms:modified xsi:type="dcterms:W3CDTF">2021-11-23T08:33:55Z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318B08BFD5994155B29A74826065C01C</vt:lpwstr>
  </property>
  <property fmtid="{D5CDD505-2E9C-101B-9397-08002B2CF9AE}" pid="4" name="KSOSaveFontToCloudKey">
    <vt:lpwstr>15354578_btnclosed</vt:lpwstr>
  </property>
</Properties>
</file>