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0" w:leftChars="0" w:firstLine="0" w:firstLineChars="0"/>
        <w:jc w:val="both"/>
        <w:rPr>
          <w:rFonts w:hint="eastAsia" w:ascii="方正小标宋简体" w:hAnsi="方正小标宋简体" w:eastAsia="方正小标宋简体" w:cs="方正小标宋简体"/>
          <w:b w:val="0"/>
          <w:bCs/>
          <w:sz w:val="44"/>
          <w:szCs w:val="44"/>
          <w:highlight w:val="none"/>
          <w:lang w:val="en-US" w:eastAsia="zh-CN"/>
        </w:rPr>
      </w:pPr>
      <w:bookmarkStart w:id="0" w:name="_GoBack"/>
      <w:bookmarkEnd w:id="0"/>
      <w:r>
        <w:rPr>
          <w:rFonts w:ascii="Times New Roman" w:hAnsi="Times New Roman" w:eastAsia="仿宋_GB2312" w:cs="Times New Roman"/>
          <w:sz w:val="32"/>
          <w:szCs w:val="32"/>
        </w:rPr>
        <w:t>附件1</w:t>
      </w:r>
      <w:r>
        <w:rPr>
          <w:rFonts w:hint="eastAsia" w:ascii="Times New Roman" w:hAnsi="Times New Roman" w:eastAsia="仿宋_GB2312" w:cs="Times New Roman"/>
          <w:sz w:val="32"/>
          <w:szCs w:val="32"/>
          <w:lang w:eastAsia="zh-CN"/>
        </w:rPr>
        <w:t>：</w:t>
      </w:r>
    </w:p>
    <w:p>
      <w:pPr>
        <w:spacing w:line="520" w:lineRule="exact"/>
        <w:jc w:val="center"/>
        <w:rPr>
          <w:rFonts w:hint="eastAsia" w:ascii="方正小标宋简体" w:hAnsi="方正小标宋简体" w:eastAsia="方正小标宋简体" w:cs="方正小标宋简体"/>
          <w:b w:val="0"/>
          <w:bCs/>
          <w:sz w:val="44"/>
          <w:szCs w:val="44"/>
          <w:highlight w:val="none"/>
          <w:lang w:val="en-US" w:eastAsia="zh-CN"/>
        </w:rPr>
      </w:pPr>
      <w:r>
        <w:rPr>
          <w:rFonts w:hint="eastAsia" w:ascii="方正小标宋简体" w:hAnsi="方正小标宋简体" w:eastAsia="方正小标宋简体" w:cs="方正小标宋简体"/>
          <w:b w:val="0"/>
          <w:bCs/>
          <w:sz w:val="44"/>
          <w:szCs w:val="44"/>
          <w:highlight w:val="none"/>
          <w:lang w:val="en-US" w:eastAsia="zh-CN"/>
        </w:rPr>
        <w:t>中共毕节市委党校</w:t>
      </w:r>
    </w:p>
    <w:p>
      <w:pPr>
        <w:spacing w:line="520" w:lineRule="exact"/>
        <w:jc w:val="center"/>
        <w:rPr>
          <w:rFonts w:hint="eastAsia" w:ascii="方正小标宋简体" w:hAnsi="方正小标宋简体" w:eastAsia="方正小标宋简体" w:cs="方正小标宋简体"/>
          <w:b w:val="0"/>
          <w:bCs/>
          <w:sz w:val="44"/>
          <w:szCs w:val="44"/>
          <w:highlight w:val="none"/>
          <w:lang w:val="en-US" w:eastAsia="zh-CN"/>
        </w:rPr>
      </w:pPr>
      <w:r>
        <w:rPr>
          <w:rFonts w:hint="eastAsia" w:ascii="方正小标宋简体" w:hAnsi="方正小标宋简体" w:eastAsia="方正小标宋简体" w:cs="方正小标宋简体"/>
          <w:b w:val="0"/>
          <w:bCs/>
          <w:sz w:val="44"/>
          <w:szCs w:val="44"/>
          <w:highlight w:val="none"/>
          <w:lang w:val="en-US" w:eastAsia="zh-CN"/>
        </w:rPr>
        <w:t>2020年人才引进考试防疫指南</w:t>
      </w:r>
    </w:p>
    <w:p>
      <w:pPr>
        <w:ind w:left="0" w:firstLine="426"/>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为有效防控新型冠状病毒传播，保障新冠疫情期间公开招聘考试工作顺利进行，根据《省应对新冠肺炎疫情防控领导小组关于做好新冠肺炎疫情常态化防控工作的通知》（黔府办发电[2020]150号）</w:t>
      </w:r>
      <w:r>
        <w:rPr>
          <w:rFonts w:hint="eastAsia" w:ascii="仿宋" w:hAnsi="仿宋" w:eastAsia="仿宋" w:cs="仿宋"/>
          <w:sz w:val="32"/>
          <w:szCs w:val="32"/>
          <w:lang w:eastAsia="zh-CN"/>
        </w:rPr>
        <w:t>、</w:t>
      </w:r>
      <w:r>
        <w:rPr>
          <w:rFonts w:hint="eastAsia" w:ascii="仿宋" w:hAnsi="仿宋" w:eastAsia="仿宋" w:cs="仿宋"/>
          <w:sz w:val="32"/>
          <w:szCs w:val="32"/>
        </w:rPr>
        <w:t>《新型冠状病毒肺炎防控方案》（第六版）</w:t>
      </w:r>
      <w:r>
        <w:rPr>
          <w:rFonts w:hint="eastAsia" w:ascii="仿宋" w:hAnsi="仿宋" w:eastAsia="仿宋" w:cs="仿宋"/>
          <w:sz w:val="32"/>
          <w:szCs w:val="32"/>
          <w:lang w:eastAsia="zh-CN"/>
        </w:rPr>
        <w:t>、</w:t>
      </w:r>
      <w:r>
        <w:rPr>
          <w:rFonts w:hint="eastAsia" w:ascii="仿宋" w:hAnsi="仿宋" w:eastAsia="仿宋" w:cs="仿宋"/>
          <w:sz w:val="32"/>
          <w:szCs w:val="32"/>
        </w:rPr>
        <w:t>《新型冠状病毒诊疗方案》（试行第七版）等有关文件精神，结合当前疫情形势和我</w:t>
      </w:r>
      <w:r>
        <w:rPr>
          <w:rFonts w:hint="eastAsia" w:ascii="仿宋" w:hAnsi="仿宋" w:eastAsia="仿宋" w:cs="仿宋"/>
          <w:sz w:val="32"/>
          <w:szCs w:val="32"/>
          <w:lang w:eastAsia="zh-CN"/>
        </w:rPr>
        <w:t>单位</w:t>
      </w:r>
      <w:r>
        <w:rPr>
          <w:rFonts w:hint="eastAsia" w:ascii="仿宋" w:hAnsi="仿宋" w:eastAsia="仿宋" w:cs="仿宋"/>
          <w:sz w:val="32"/>
          <w:szCs w:val="32"/>
        </w:rPr>
        <w:t>实际，特制订《毕节市委党校 毕节市行政学院2020年</w:t>
      </w:r>
      <w:r>
        <w:rPr>
          <w:rFonts w:hint="eastAsia" w:ascii="仿宋" w:hAnsi="仿宋" w:eastAsia="仿宋" w:cs="仿宋"/>
          <w:sz w:val="32"/>
          <w:szCs w:val="32"/>
          <w:lang w:val="en-US" w:eastAsia="zh-CN"/>
        </w:rPr>
        <w:t>人才引进</w:t>
      </w:r>
      <w:r>
        <w:rPr>
          <w:rFonts w:hint="eastAsia" w:ascii="仿宋" w:hAnsi="仿宋" w:eastAsia="仿宋" w:cs="仿宋"/>
          <w:sz w:val="32"/>
          <w:szCs w:val="32"/>
        </w:rPr>
        <w:t>考试防疫指南》（以下简称《指南》）。</w:t>
      </w:r>
    </w:p>
    <w:p>
      <w:pPr>
        <w:keepNext w:val="0"/>
        <w:keepLines w:val="0"/>
        <w:pageBreakBefore w:val="0"/>
        <w:widowControl w:val="0"/>
        <w:kinsoku/>
        <w:wordWrap/>
        <w:overflowPunct/>
        <w:topLinePunct w:val="0"/>
        <w:autoSpaceDE/>
        <w:autoSpaceDN/>
        <w:bidi w:val="0"/>
        <w:adjustRightInd/>
        <w:snapToGrid/>
        <w:spacing w:line="560" w:lineRule="exact"/>
        <w:ind w:left="-142"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一、基本要求</w:t>
      </w:r>
    </w:p>
    <w:p>
      <w:pPr>
        <w:keepNext w:val="0"/>
        <w:keepLines w:val="0"/>
        <w:pageBreakBefore w:val="0"/>
        <w:widowControl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（一）以习近平新时代中国特色社会主义思想为指导，坚决贯彻执行党中央国务院决策部署</w:t>
      </w:r>
      <w:r>
        <w:rPr>
          <w:rFonts w:hint="eastAsia" w:ascii="仿宋" w:hAnsi="仿宋" w:eastAsia="仿宋" w:cs="仿宋"/>
          <w:sz w:val="32"/>
          <w:szCs w:val="32"/>
          <w:lang w:eastAsia="zh-CN"/>
        </w:rPr>
        <w:t>和</w:t>
      </w:r>
      <w:r>
        <w:rPr>
          <w:rFonts w:hint="eastAsia" w:ascii="仿宋" w:hAnsi="仿宋" w:eastAsia="仿宋" w:cs="仿宋"/>
          <w:sz w:val="32"/>
          <w:szCs w:val="32"/>
        </w:rPr>
        <w:t>省委省政府</w:t>
      </w:r>
      <w:r>
        <w:rPr>
          <w:rFonts w:hint="eastAsia" w:ascii="仿宋" w:hAnsi="仿宋" w:eastAsia="仿宋" w:cs="仿宋"/>
          <w:sz w:val="32"/>
          <w:szCs w:val="32"/>
          <w:lang w:eastAsia="zh-CN"/>
        </w:rPr>
        <w:t>工作要求</w:t>
      </w:r>
      <w:r>
        <w:rPr>
          <w:rFonts w:hint="eastAsia" w:ascii="仿宋" w:hAnsi="仿宋" w:eastAsia="仿宋" w:cs="仿宋"/>
          <w:sz w:val="32"/>
          <w:szCs w:val="32"/>
        </w:rPr>
        <w:t>，</w:t>
      </w:r>
      <w:r>
        <w:rPr>
          <w:rFonts w:hint="eastAsia" w:ascii="仿宋" w:hAnsi="仿宋" w:eastAsia="仿宋" w:cs="仿宋"/>
          <w:sz w:val="32"/>
          <w:szCs w:val="32"/>
          <w:lang w:eastAsia="zh-CN"/>
        </w:rPr>
        <w:t>落实好常态化疫情防控</w:t>
      </w:r>
      <w:r>
        <w:rPr>
          <w:rFonts w:hint="eastAsia" w:ascii="仿宋" w:hAnsi="仿宋" w:eastAsia="仿宋" w:cs="仿宋"/>
          <w:sz w:val="32"/>
          <w:szCs w:val="32"/>
        </w:rPr>
        <w:t>要求，</w:t>
      </w:r>
      <w:r>
        <w:rPr>
          <w:rFonts w:hint="eastAsia" w:ascii="仿宋" w:hAnsi="仿宋" w:eastAsia="仿宋" w:cs="仿宋"/>
          <w:b w:val="0"/>
          <w:color w:val="auto"/>
          <w:kern w:val="0"/>
          <w:sz w:val="32"/>
          <w:szCs w:val="32"/>
          <w:lang w:val="en-US" w:eastAsia="zh-CN" w:bidi="ar"/>
        </w:rPr>
        <w:t>在抓紧抓实抓细常态化疫情防控各项工作同时，</w:t>
      </w:r>
      <w:r>
        <w:rPr>
          <w:rFonts w:hint="eastAsia" w:ascii="仿宋" w:hAnsi="仿宋" w:eastAsia="仿宋" w:cs="仿宋"/>
          <w:sz w:val="32"/>
          <w:szCs w:val="32"/>
        </w:rPr>
        <w:t>认真组织好本次公开招聘考试工作。</w:t>
      </w:r>
    </w:p>
    <w:p>
      <w:pPr>
        <w:keepNext w:val="0"/>
        <w:keepLines w:val="0"/>
        <w:pageBreakBefore w:val="0"/>
        <w:widowControl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（二）开展培训。根据防控工作的需要，对参加的考务工作的人员进行针对性培训，确保人人知晓防控知识，掌握防控技能，熟悉处置流程等。</w:t>
      </w:r>
    </w:p>
    <w:p>
      <w:pPr>
        <w:keepNext w:val="0"/>
        <w:keepLines w:val="0"/>
        <w:pageBreakBefore w:val="0"/>
        <w:widowControl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（三）做好物资保障。做好防护物品、消毒药剂、器械准备，确保考务工作正常开展。</w:t>
      </w:r>
    </w:p>
    <w:p>
      <w:pPr>
        <w:keepNext w:val="0"/>
        <w:keepLines w:val="0"/>
        <w:pageBreakBefore w:val="0"/>
        <w:widowControl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（四）做好考生服务。做好考生防控答疑服务，及时科学准确给予考生防控有关问题解答。</w:t>
      </w:r>
    </w:p>
    <w:p>
      <w:pPr>
        <w:keepNext w:val="0"/>
        <w:keepLines w:val="0"/>
        <w:pageBreakBefore w:val="0"/>
        <w:widowControl w:val="0"/>
        <w:kinsoku/>
        <w:wordWrap/>
        <w:overflowPunct/>
        <w:topLinePunct w:val="0"/>
        <w:autoSpaceDE/>
        <w:autoSpaceDN/>
        <w:bidi w:val="0"/>
        <w:adjustRightInd/>
        <w:snapToGrid/>
        <w:spacing w:line="560" w:lineRule="exact"/>
        <w:ind w:left="-142"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二、重点环节管理</w:t>
      </w:r>
    </w:p>
    <w:p>
      <w:pPr>
        <w:keepNext w:val="0"/>
        <w:keepLines w:val="0"/>
        <w:pageBreakBefore w:val="0"/>
        <w:widowControl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一</w:t>
      </w:r>
      <w:r>
        <w:rPr>
          <w:rFonts w:hint="eastAsia" w:ascii="仿宋" w:hAnsi="仿宋" w:eastAsia="仿宋" w:cs="仿宋"/>
          <w:sz w:val="32"/>
          <w:szCs w:val="32"/>
        </w:rPr>
        <w:t>）面试管理</w:t>
      </w:r>
    </w:p>
    <w:p>
      <w:pPr>
        <w:keepNext w:val="0"/>
        <w:keepLines w:val="0"/>
        <w:pageBreakBefore w:val="0"/>
        <w:widowControl w:val="0"/>
        <w:kinsoku/>
        <w:wordWrap/>
        <w:overflowPunct/>
        <w:topLinePunct w:val="0"/>
        <w:autoSpaceDE/>
        <w:autoSpaceDN/>
        <w:bidi w:val="0"/>
        <w:adjustRightInd/>
        <w:snapToGrid/>
        <w:spacing w:line="560" w:lineRule="exact"/>
        <w:ind w:left="-142"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rPr>
        <w:t>1.出入口管理。</w:t>
      </w:r>
      <w:r>
        <w:rPr>
          <w:rFonts w:hint="eastAsia" w:ascii="仿宋" w:hAnsi="仿宋" w:eastAsia="仿宋" w:cs="仿宋"/>
          <w:sz w:val="32"/>
          <w:szCs w:val="32"/>
        </w:rPr>
        <w:t>出入口应安排人员全程值守，配备红外线测温仪、水银温度计、速干手消毒剂、贵州健康码二维码等。面试考生进入确认现场必须佩戴口罩，凭有效居民身份证和准考证并通过体温检测、贵州健康码检查和流行病学史询问等合格后方可进入考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不合格者将取消面试资格</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142"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rPr>
        <w:t>2.面试考场管理。</w:t>
      </w:r>
      <w:r>
        <w:rPr>
          <w:rFonts w:hint="eastAsia" w:ascii="仿宋" w:hAnsi="仿宋" w:eastAsia="仿宋" w:cs="仿宋"/>
          <w:sz w:val="32"/>
          <w:szCs w:val="32"/>
        </w:rPr>
        <w:t>面试考场必须进行全面清洁消毒，进入考场考试全程必须佩戴口罩，每位面试考生与面试考官间隔需在1米以上，保持考场区域通风顺畅。 现场准备速干手消毒剂。</w:t>
      </w:r>
    </w:p>
    <w:p>
      <w:pPr>
        <w:keepNext w:val="0"/>
        <w:keepLines w:val="0"/>
        <w:pageBreakBefore w:val="0"/>
        <w:widowControl w:val="0"/>
        <w:kinsoku/>
        <w:wordWrap/>
        <w:overflowPunct/>
        <w:topLinePunct w:val="0"/>
        <w:autoSpaceDE/>
        <w:autoSpaceDN/>
        <w:bidi w:val="0"/>
        <w:adjustRightInd/>
        <w:snapToGrid/>
        <w:spacing w:line="560" w:lineRule="exact"/>
        <w:ind w:left="-142"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rPr>
        <w:t>3.候考室</w:t>
      </w:r>
      <w:r>
        <w:rPr>
          <w:rFonts w:hint="eastAsia" w:ascii="仿宋" w:hAnsi="仿宋" w:eastAsia="仿宋" w:cs="仿宋"/>
          <w:lang w:eastAsia="zh-CN"/>
        </w:rPr>
        <w:t>、</w:t>
      </w:r>
      <w:r>
        <w:rPr>
          <w:rFonts w:hint="eastAsia" w:ascii="仿宋" w:hAnsi="仿宋" w:eastAsia="仿宋" w:cs="仿宋"/>
          <w:b/>
          <w:bCs/>
          <w:sz w:val="32"/>
          <w:szCs w:val="32"/>
          <w:lang w:val="en-US" w:eastAsia="zh-CN"/>
        </w:rPr>
        <w:t>候分室</w:t>
      </w:r>
      <w:r>
        <w:rPr>
          <w:rFonts w:hint="eastAsia" w:ascii="仿宋" w:hAnsi="仿宋" w:eastAsia="仿宋" w:cs="仿宋"/>
          <w:b/>
          <w:bCs/>
          <w:sz w:val="32"/>
          <w:szCs w:val="32"/>
        </w:rPr>
        <w:t>管理。</w:t>
      </w:r>
      <w:r>
        <w:rPr>
          <w:rFonts w:hint="eastAsia" w:ascii="仿宋" w:hAnsi="仿宋" w:eastAsia="仿宋" w:cs="仿宋"/>
          <w:sz w:val="32"/>
          <w:szCs w:val="32"/>
          <w:highlight w:val="none"/>
        </w:rPr>
        <w:t>候考室</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候分室</w:t>
      </w:r>
      <w:r>
        <w:rPr>
          <w:rFonts w:hint="eastAsia" w:ascii="仿宋" w:hAnsi="仿宋" w:eastAsia="仿宋" w:cs="仿宋"/>
          <w:sz w:val="32"/>
          <w:szCs w:val="32"/>
        </w:rPr>
        <w:t>必须进行全面清洁消</w:t>
      </w:r>
      <w:r>
        <w:rPr>
          <w:rFonts w:hint="eastAsia" w:ascii="仿宋" w:hAnsi="仿宋" w:eastAsia="仿宋" w:cs="仿宋"/>
          <w:sz w:val="32"/>
          <w:szCs w:val="32"/>
          <w:highlight w:val="none"/>
        </w:rPr>
        <w:t>毒，候考室</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候分室</w:t>
      </w:r>
      <w:r>
        <w:rPr>
          <w:rFonts w:hint="eastAsia" w:ascii="仿宋" w:hAnsi="仿宋" w:eastAsia="仿宋" w:cs="仿宋"/>
          <w:sz w:val="32"/>
          <w:szCs w:val="32"/>
        </w:rPr>
        <w:t xml:space="preserve">考生服从现场管理人员安排，全程必须佩戴口罩，每位面试考生之间隔需在1米以上，保持候考室区域通风顺畅。 现场准备速干手消毒剂。 </w:t>
      </w:r>
    </w:p>
    <w:p>
      <w:pPr>
        <w:keepNext w:val="0"/>
        <w:keepLines w:val="0"/>
        <w:pageBreakBefore w:val="0"/>
        <w:widowControl w:val="0"/>
        <w:kinsoku/>
        <w:wordWrap/>
        <w:overflowPunct/>
        <w:topLinePunct w:val="0"/>
        <w:autoSpaceDE/>
        <w:autoSpaceDN/>
        <w:bidi w:val="0"/>
        <w:adjustRightInd/>
        <w:snapToGrid/>
        <w:spacing w:line="560" w:lineRule="exact"/>
        <w:ind w:left="-142"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rPr>
        <w:t>4.面试考官及工作人员的管理。</w:t>
      </w:r>
      <w:r>
        <w:rPr>
          <w:rFonts w:hint="eastAsia" w:ascii="仿宋" w:hAnsi="仿宋" w:eastAsia="仿宋" w:cs="仿宋"/>
          <w:sz w:val="32"/>
          <w:szCs w:val="32"/>
        </w:rPr>
        <w:t>考官和工作人员全程均应佩戴外科口罩，与面试考生保持社交距离，面试工作人员需佩戴乳胶手套，保持社交距离，避免人员聚集。</w:t>
      </w:r>
    </w:p>
    <w:p>
      <w:pPr>
        <w:keepNext w:val="0"/>
        <w:keepLines w:val="0"/>
        <w:pageBreakBefore w:val="0"/>
        <w:widowControl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二</w:t>
      </w:r>
      <w:r>
        <w:rPr>
          <w:rFonts w:hint="eastAsia" w:ascii="仿宋" w:hAnsi="仿宋" w:eastAsia="仿宋" w:cs="仿宋"/>
          <w:sz w:val="32"/>
          <w:szCs w:val="32"/>
        </w:rPr>
        <w:t>）体检管理</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严格按体检单位要求执行。</w:t>
      </w:r>
    </w:p>
    <w:p>
      <w:pPr>
        <w:keepNext w:val="0"/>
        <w:keepLines w:val="0"/>
        <w:pageBreakBefore w:val="0"/>
        <w:widowControl w:val="0"/>
        <w:kinsoku/>
        <w:wordWrap/>
        <w:overflowPunct/>
        <w:topLinePunct w:val="0"/>
        <w:autoSpaceDE/>
        <w:autoSpaceDN/>
        <w:bidi w:val="0"/>
        <w:adjustRightInd/>
        <w:snapToGrid/>
        <w:spacing w:line="560" w:lineRule="exact"/>
        <w:ind w:left="-142"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三、考生管理</w:t>
      </w:r>
    </w:p>
    <w:p>
      <w:pPr>
        <w:keepNext w:val="0"/>
        <w:keepLines w:val="0"/>
        <w:pageBreakBefore w:val="0"/>
        <w:widowControl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（一）考生防控准备</w:t>
      </w:r>
    </w:p>
    <w:p>
      <w:pPr>
        <w:keepNext w:val="0"/>
        <w:keepLines w:val="0"/>
        <w:pageBreakBefore w:val="0"/>
        <w:widowControl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所有考生应根据当前防控要求做好相应准备，确保面试整个流程能顺利参加，因不符合防控要求不能参加考试的考生自行承担后果。</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42"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境外考生</w:t>
      </w:r>
    </w:p>
    <w:p>
      <w:pPr>
        <w:keepNext w:val="0"/>
        <w:keepLines w:val="0"/>
        <w:pageBreakBefore w:val="0"/>
        <w:widowControl w:val="0"/>
        <w:kinsoku/>
        <w:wordWrap/>
        <w:overflowPunct/>
        <w:topLinePunct w:val="0"/>
        <w:autoSpaceDE/>
        <w:autoSpaceDN/>
        <w:bidi w:val="0"/>
        <w:adjustRightInd/>
        <w:snapToGrid/>
        <w:spacing w:line="540" w:lineRule="exact"/>
        <w:ind w:left="-142"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入境来黔（返黔）考生要主动向街道、社区报备，采取相应防控措施。入境后在省外或我省隔离满14天，且在我省核酸检测阴性者，不再进行隔离，但需进行14天居家自我观察（自我观察指：每天自我检测体温2次，体温正常，无咳嗽等症状，可正常出行，但应佩戴外科口罩）。</w:t>
      </w:r>
    </w:p>
    <w:p>
      <w:pPr>
        <w:keepNext w:val="0"/>
        <w:keepLines w:val="0"/>
        <w:pageBreakBefore w:val="0"/>
        <w:widowControl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（三）省外考生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kern w:val="2"/>
          <w:sz w:val="32"/>
          <w:szCs w:val="32"/>
          <w:lang w:val="en-US" w:eastAsia="zh-CN" w:bidi="ar-SA"/>
        </w:rPr>
        <w:t>1.14天内有北京北京丰台区丰台区花乡（地区）乡、新村街道，大兴区西红门（地区）镇、黄村（地区）镇。</w:t>
      </w:r>
      <w:r>
        <w:rPr>
          <w:rFonts w:hint="default" w:ascii="仿宋" w:hAnsi="仿宋" w:eastAsia="仿宋" w:cs="仿宋"/>
          <w:kern w:val="2"/>
          <w:sz w:val="32"/>
          <w:szCs w:val="32"/>
          <w:lang w:val="en-US" w:eastAsia="zh-CN" w:bidi="ar-SA"/>
        </w:rPr>
        <w:t>东城区天坛街道、永定门外街道、和平里街道、北新桥街道；西城区金融街街道、白纸坊街道、展览路街道；海淀区青龙桥街道、八里庄街道、田村路街道、四季青（地区）镇</w:t>
      </w:r>
      <w:r>
        <w:rPr>
          <w:rFonts w:hint="eastAsia" w:ascii="仿宋" w:hAnsi="仿宋" w:eastAsia="仿宋" w:cs="仿宋"/>
          <w:kern w:val="2"/>
          <w:sz w:val="32"/>
          <w:szCs w:val="32"/>
          <w:lang w:val="en-US" w:eastAsia="zh-CN" w:bidi="ar-SA"/>
        </w:rPr>
        <w:t>、永定路街道</w:t>
      </w:r>
      <w:r>
        <w:rPr>
          <w:rFonts w:hint="default" w:ascii="仿宋" w:hAnsi="仿宋" w:eastAsia="仿宋" w:cs="仿宋"/>
          <w:kern w:val="2"/>
          <w:sz w:val="32"/>
          <w:szCs w:val="32"/>
          <w:lang w:val="en-US" w:eastAsia="zh-CN" w:bidi="ar-SA"/>
        </w:rPr>
        <w:t>；朝阳区十八里店（地区）乡、小红门（地区）乡；通州区北苑街道；昌平区回龙观街道</w:t>
      </w:r>
      <w:r>
        <w:rPr>
          <w:rFonts w:hint="eastAsia" w:ascii="仿宋" w:hAnsi="仿宋" w:eastAsia="仿宋" w:cs="仿宋"/>
          <w:kern w:val="2"/>
          <w:sz w:val="32"/>
          <w:szCs w:val="32"/>
          <w:lang w:val="en-US" w:eastAsia="zh-CN" w:bidi="ar-SA"/>
        </w:rPr>
        <w:t>；</w:t>
      </w:r>
      <w:r>
        <w:rPr>
          <w:rFonts w:hint="default" w:ascii="仿宋" w:hAnsi="仿宋" w:eastAsia="仿宋" w:cs="仿宋"/>
          <w:kern w:val="2"/>
          <w:sz w:val="32"/>
          <w:szCs w:val="32"/>
          <w:lang w:val="en-US" w:eastAsia="zh-CN" w:bidi="ar-SA"/>
        </w:rPr>
        <w:t>丰台区西罗园街道、太平桥街道、卢沟桥街道、南苑街道、卢沟桥（地区）乡、大红门街道、丰台街道、南苑（地区）乡、长辛店镇、马家堡街道、右安门街道、长辛店街道；大兴区林校路街道、高米店街道、庞各庄镇、天宫院街道、观音寺街道、魏善庄镇、青云店镇、清源街道、安定镇</w:t>
      </w:r>
      <w:r>
        <w:rPr>
          <w:rFonts w:hint="eastAsia" w:ascii="仿宋" w:hAnsi="仿宋" w:eastAsia="仿宋" w:cs="仿宋"/>
          <w:kern w:val="2"/>
          <w:sz w:val="32"/>
          <w:szCs w:val="32"/>
          <w:lang w:val="en-US" w:eastAsia="zh-CN" w:bidi="ar-SA"/>
        </w:rPr>
        <w:t>、北臧村镇、兴丰街道</w:t>
      </w:r>
      <w:r>
        <w:rPr>
          <w:rFonts w:hint="default" w:ascii="仿宋" w:hAnsi="仿宋" w:eastAsia="仿宋" w:cs="仿宋"/>
          <w:kern w:val="2"/>
          <w:sz w:val="32"/>
          <w:szCs w:val="32"/>
          <w:lang w:val="en-US" w:eastAsia="zh-CN" w:bidi="ar-SA"/>
        </w:rPr>
        <w:t>；房山区长阳镇；石景山区八宝山街道；门头沟区永定（地区）镇</w:t>
      </w:r>
      <w:r>
        <w:rPr>
          <w:rFonts w:hint="eastAsia" w:ascii="仿宋" w:hAnsi="仿宋" w:eastAsia="仿宋" w:cs="仿宋"/>
          <w:kern w:val="2"/>
          <w:sz w:val="32"/>
          <w:szCs w:val="32"/>
          <w:lang w:val="en-US" w:eastAsia="zh-CN" w:bidi="ar-SA"/>
        </w:rPr>
        <w:t>及其他高中风险地区旅居史的</w:t>
      </w:r>
      <w:r>
        <w:rPr>
          <w:rFonts w:hint="default" w:ascii="仿宋" w:hAnsi="仿宋" w:eastAsia="仿宋" w:cs="仿宋"/>
          <w:kern w:val="2"/>
          <w:sz w:val="32"/>
          <w:szCs w:val="32"/>
          <w:lang w:val="en-US" w:eastAsia="zh-CN" w:bidi="ar-SA"/>
        </w:rPr>
        <w:t>来黔（返黔）考生</w:t>
      </w:r>
      <w:r>
        <w:rPr>
          <w:rFonts w:hint="eastAsia" w:ascii="仿宋" w:hAnsi="仿宋" w:eastAsia="仿宋" w:cs="仿宋"/>
          <w:kern w:val="2"/>
          <w:sz w:val="32"/>
          <w:szCs w:val="32"/>
          <w:lang w:val="en-US" w:eastAsia="zh-CN" w:bidi="ar-SA"/>
        </w:rPr>
        <w:t>，有健康绿码和7天内核酸检测阴性报告的，到我省后进行一次核酸检测，检测结果为阴性的可参加面试；无健康绿码或7天内核酸检测阴性报告的，一律实行到我省隔离14天，并在入黔当天和第14 天各进行一次核酸检测，检测结果均为阴性的可参加面试。离京人员按国家相关规定执行。（考生请根据实</w:t>
      </w:r>
      <w:r>
        <w:rPr>
          <w:rFonts w:hint="eastAsia" w:ascii="仿宋" w:hAnsi="仿宋" w:eastAsia="仿宋" w:cs="仿宋"/>
          <w:sz w:val="32"/>
          <w:szCs w:val="32"/>
        </w:rPr>
        <w:t>时调整</w:t>
      </w:r>
      <w:r>
        <w:rPr>
          <w:rFonts w:hint="eastAsia" w:ascii="仿宋" w:hAnsi="仿宋" w:eastAsia="仿宋" w:cs="仿宋"/>
          <w:sz w:val="32"/>
          <w:szCs w:val="32"/>
          <w:lang w:val="en-US" w:eastAsia="zh-CN"/>
        </w:rPr>
        <w:t>的新冠疫情</w:t>
      </w:r>
      <w:r>
        <w:rPr>
          <w:rFonts w:hint="eastAsia" w:ascii="仿宋" w:hAnsi="仿宋" w:eastAsia="仿宋" w:cs="仿宋"/>
          <w:sz w:val="32"/>
          <w:szCs w:val="32"/>
        </w:rPr>
        <w:t>中高风险地区名单，</w:t>
      </w:r>
      <w:r>
        <w:rPr>
          <w:rFonts w:hint="eastAsia" w:ascii="仿宋" w:hAnsi="仿宋" w:eastAsia="仿宋" w:cs="仿宋"/>
          <w:sz w:val="32"/>
          <w:szCs w:val="32"/>
          <w:lang w:val="en-US" w:eastAsia="zh-CN"/>
        </w:rPr>
        <w:t>做好疫情防控</w:t>
      </w:r>
      <w:r>
        <w:rPr>
          <w:rFonts w:hint="eastAsia" w:ascii="仿宋" w:hAnsi="仿宋" w:eastAsia="仿宋" w:cs="仿宋"/>
          <w:sz w:val="32"/>
          <w:szCs w:val="32"/>
        </w:rPr>
        <w:t>措施。</w:t>
      </w:r>
      <w:r>
        <w:rPr>
          <w:rFonts w:hint="eastAsia" w:ascii="仿宋" w:hAnsi="仿宋" w:eastAsia="仿宋" w:cs="仿宋"/>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2.对14天内有湖北等来黔（返黔）考生，持有健康绿码，且有7天内核酸检测阴性报告的，可不再进行核酸检测，直接</w:t>
      </w:r>
      <w:r>
        <w:rPr>
          <w:rFonts w:hint="eastAsia" w:ascii="仿宋" w:hAnsi="仿宋" w:eastAsia="仿宋" w:cs="仿宋"/>
          <w:sz w:val="32"/>
          <w:szCs w:val="32"/>
          <w:lang w:val="en-US" w:eastAsia="zh-CN"/>
        </w:rPr>
        <w:t>参加面试</w:t>
      </w:r>
      <w:r>
        <w:rPr>
          <w:rFonts w:hint="eastAsia" w:ascii="仿宋" w:hAnsi="仿宋" w:eastAsia="仿宋" w:cs="仿宋"/>
          <w:sz w:val="32"/>
          <w:szCs w:val="32"/>
        </w:rPr>
        <w:t>；没有核酸检测报告的，入黔后</w:t>
      </w:r>
      <w:r>
        <w:rPr>
          <w:rFonts w:hint="eastAsia" w:ascii="仿宋" w:hAnsi="仿宋" w:eastAsia="仿宋" w:cs="仿宋"/>
          <w:sz w:val="32"/>
          <w:szCs w:val="32"/>
          <w:lang w:val="en-US" w:eastAsia="zh-CN"/>
        </w:rPr>
        <w:t>做好</w:t>
      </w:r>
      <w:r>
        <w:rPr>
          <w:rFonts w:hint="eastAsia" w:ascii="仿宋" w:hAnsi="仿宋" w:eastAsia="仿宋" w:cs="仿宋"/>
          <w:sz w:val="32"/>
          <w:szCs w:val="32"/>
        </w:rPr>
        <w:t>隔离，并进行核酸检测，检测结果为阴性的可</w:t>
      </w:r>
      <w:r>
        <w:rPr>
          <w:rFonts w:hint="eastAsia" w:ascii="仿宋" w:hAnsi="仿宋" w:eastAsia="仿宋" w:cs="仿宋"/>
          <w:sz w:val="32"/>
          <w:szCs w:val="32"/>
          <w:lang w:val="en-US" w:eastAsia="zh-CN"/>
        </w:rPr>
        <w:t>参加面试</w:t>
      </w:r>
      <w:r>
        <w:rPr>
          <w:rFonts w:hint="eastAsia" w:ascii="仿宋" w:hAnsi="仿宋" w:eastAsia="仿宋" w:cs="仿宋"/>
          <w:sz w:val="32"/>
          <w:szCs w:val="32"/>
        </w:rPr>
        <w:t>。</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3.低风险地区考生持有绿码的，无论是否有外省核酸阴性证明，到我省后</w:t>
      </w:r>
      <w:r>
        <w:rPr>
          <w:rFonts w:hint="eastAsia" w:ascii="仿宋" w:hAnsi="仿宋" w:eastAsia="仿宋" w:cs="仿宋"/>
          <w:sz w:val="32"/>
          <w:szCs w:val="32"/>
          <w:lang w:val="en-US" w:eastAsia="zh-CN"/>
        </w:rPr>
        <w:t>需</w:t>
      </w:r>
      <w:r>
        <w:rPr>
          <w:rFonts w:hint="eastAsia" w:ascii="仿宋" w:hAnsi="仿宋" w:eastAsia="仿宋" w:cs="仿宋"/>
          <w:sz w:val="32"/>
          <w:szCs w:val="32"/>
        </w:rPr>
        <w:t>再进行一次核酸检测，检测结果为阴性的可正常</w:t>
      </w:r>
      <w:r>
        <w:rPr>
          <w:rFonts w:hint="eastAsia" w:ascii="仿宋" w:hAnsi="仿宋" w:eastAsia="仿宋" w:cs="仿宋"/>
          <w:sz w:val="32"/>
          <w:szCs w:val="32"/>
          <w:lang w:val="en-US" w:eastAsia="zh-CN"/>
        </w:rPr>
        <w:t>参加面试</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（四）省内考生</w:t>
      </w:r>
    </w:p>
    <w:p>
      <w:pPr>
        <w:keepNext w:val="0"/>
        <w:keepLines w:val="0"/>
        <w:pageBreakBefore w:val="0"/>
        <w:widowControl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省内考生持有绿码且体温正常的，可直接参加</w:t>
      </w:r>
      <w:r>
        <w:rPr>
          <w:rFonts w:hint="eastAsia" w:ascii="仿宋" w:hAnsi="仿宋" w:eastAsia="仿宋" w:cs="仿宋"/>
          <w:sz w:val="32"/>
          <w:szCs w:val="32"/>
          <w:lang w:val="en-US" w:eastAsia="zh-CN"/>
        </w:rPr>
        <w:t>面</w:t>
      </w:r>
      <w:r>
        <w:rPr>
          <w:rFonts w:hint="eastAsia" w:ascii="仿宋" w:hAnsi="仿宋" w:eastAsia="仿宋" w:cs="仿宋"/>
          <w:sz w:val="32"/>
          <w:szCs w:val="32"/>
        </w:rPr>
        <w:t>试。</w:t>
      </w:r>
    </w:p>
    <w:p>
      <w:pPr>
        <w:keepNext w:val="0"/>
        <w:keepLines w:val="0"/>
        <w:pageBreakBefore w:val="0"/>
        <w:widowControl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（五）考前其他相关要求</w:t>
      </w:r>
    </w:p>
    <w:p>
      <w:pPr>
        <w:keepNext w:val="0"/>
        <w:keepLines w:val="0"/>
        <w:pageBreakBefore w:val="0"/>
        <w:widowControl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1.请各位考生在进入资格复审、面试、体检各环节之前，减少到人员密集的公共场所活动，尽量减少外出活动，勿前往新冠肺炎正在流行的地区，减少走亲访友和聚餐，尽量在家休息。</w:t>
      </w:r>
    </w:p>
    <w:p>
      <w:pPr>
        <w:keepNext w:val="0"/>
        <w:keepLines w:val="0"/>
        <w:pageBreakBefore w:val="0"/>
        <w:widowControl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2.各位考生在</w:t>
      </w:r>
      <w:r>
        <w:rPr>
          <w:rFonts w:hint="eastAsia" w:ascii="仿宋" w:hAnsi="仿宋" w:eastAsia="仿宋" w:cs="仿宋"/>
          <w:sz w:val="32"/>
          <w:szCs w:val="32"/>
          <w:lang w:val="en-US" w:eastAsia="zh-CN"/>
        </w:rPr>
        <w:t>面试</w:t>
      </w:r>
      <w:r>
        <w:rPr>
          <w:rFonts w:hint="eastAsia" w:ascii="仿宋" w:hAnsi="仿宋" w:eastAsia="仿宋" w:cs="仿宋"/>
          <w:sz w:val="32"/>
          <w:szCs w:val="32"/>
        </w:rPr>
        <w:t>时请如实填写《考生报名前14天的个人情况反馈表》（详见附件</w:t>
      </w:r>
      <w:r>
        <w:rPr>
          <w:rFonts w:hint="eastAsia" w:ascii="仿宋" w:hAnsi="仿宋" w:eastAsia="仿宋" w:cs="仿宋"/>
          <w:sz w:val="32"/>
          <w:szCs w:val="32"/>
          <w:lang w:val="en-US" w:eastAsia="zh-CN"/>
        </w:rPr>
        <w:t>2</w:t>
      </w:r>
      <w:r>
        <w:rPr>
          <w:rFonts w:hint="eastAsia" w:ascii="仿宋" w:hAnsi="仿宋" w:eastAsia="仿宋" w:cs="仿宋"/>
          <w:sz w:val="32"/>
          <w:szCs w:val="32"/>
        </w:rPr>
        <w:t>），由我单位统一通知提交</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报道当天提交我校</w:t>
      </w:r>
      <w:r>
        <w:rPr>
          <w:rFonts w:hint="eastAsia" w:ascii="仿宋" w:hAnsi="仿宋" w:eastAsia="仿宋" w:cs="仿宋"/>
          <w:sz w:val="32"/>
          <w:szCs w:val="32"/>
          <w:lang w:eastAsia="zh-CN"/>
        </w:rPr>
        <w:t>）</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.考生在资格复审、面试、体检环节前14天进行个人体温（2次/天）监测，如出现发热（≥37.3°C）、干咳、乏力、鼻塞、流涕、咽痛、腹泻等症状，请及时与</w:t>
      </w:r>
      <w:r>
        <w:rPr>
          <w:rFonts w:hint="eastAsia" w:ascii="仿宋" w:hAnsi="仿宋" w:eastAsia="仿宋" w:cs="仿宋"/>
          <w:sz w:val="32"/>
          <w:szCs w:val="32"/>
          <w:lang w:eastAsia="zh-CN"/>
        </w:rPr>
        <w:t>应聘单位组织人事部门</w:t>
      </w:r>
      <w:r>
        <w:rPr>
          <w:rFonts w:hint="eastAsia" w:ascii="仿宋" w:hAnsi="仿宋" w:eastAsia="仿宋" w:cs="仿宋"/>
          <w:sz w:val="32"/>
          <w:szCs w:val="32"/>
        </w:rPr>
        <w:t>联系</w:t>
      </w:r>
      <w:r>
        <w:rPr>
          <w:rFonts w:hint="eastAsia" w:ascii="仿宋" w:hAnsi="仿宋" w:eastAsia="仿宋" w:cs="仿宋"/>
          <w:kern w:val="0"/>
          <w:sz w:val="32"/>
          <w:szCs w:val="32"/>
          <w:lang w:bidi="ar"/>
        </w:rPr>
        <w:t>。</w:t>
      </w:r>
    </w:p>
    <w:p>
      <w:pPr>
        <w:keepNext w:val="0"/>
        <w:keepLines w:val="0"/>
        <w:pageBreakBefore w:val="0"/>
        <w:widowControl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.考生</w:t>
      </w:r>
      <w:r>
        <w:rPr>
          <w:rFonts w:hint="eastAsia" w:ascii="仿宋" w:hAnsi="仿宋" w:eastAsia="仿宋" w:cs="仿宋"/>
          <w:kern w:val="0"/>
          <w:sz w:val="32"/>
          <w:szCs w:val="32"/>
          <w:lang w:bidi="ar"/>
        </w:rPr>
        <w:t>必须如实告知以上个人情况</w:t>
      </w:r>
      <w:r>
        <w:rPr>
          <w:rFonts w:hint="eastAsia" w:ascii="仿宋" w:hAnsi="仿宋" w:eastAsia="仿宋" w:cs="仿宋"/>
          <w:sz w:val="32"/>
          <w:szCs w:val="32"/>
        </w:rPr>
        <w:t>，如有隐瞒后果自负。</w:t>
      </w:r>
    </w:p>
    <w:p>
      <w:pPr>
        <w:keepNext w:val="0"/>
        <w:keepLines w:val="0"/>
        <w:pageBreakBefore w:val="0"/>
        <w:widowControl w:val="0"/>
        <w:kinsoku/>
        <w:wordWrap/>
        <w:overflowPunct/>
        <w:topLinePunct w:val="0"/>
        <w:autoSpaceDE/>
        <w:autoSpaceDN/>
        <w:bidi w:val="0"/>
        <w:adjustRightInd/>
        <w:snapToGrid/>
        <w:spacing w:line="560" w:lineRule="exact"/>
        <w:ind w:left="-142"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6.各位参加考试考生需在微信小程序中下载贵州健康码，并确认健康码为绿色后，方能参加</w:t>
      </w:r>
      <w:r>
        <w:rPr>
          <w:rFonts w:hint="eastAsia" w:ascii="仿宋" w:hAnsi="仿宋" w:eastAsia="仿宋" w:cs="仿宋"/>
          <w:sz w:val="32"/>
          <w:szCs w:val="32"/>
          <w:lang w:val="en-US" w:eastAsia="zh-CN"/>
        </w:rPr>
        <w:t>面试</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7.乘坐公共交通工具前往考场（现场确认地点、面试地点、体检单位）路程中，尽量减少接触公共场所的公共物品和部位；途经公共场所后，尽快用洗手液洗手，或者使用含酒精成分的免洗洗手液；不确定手是否清洁时，避免用手接触口鼻眼。乘坐公共交通工具时请做好个人防护，全程佩戴口罩，及时进行手消。</w:t>
      </w:r>
    </w:p>
    <w:p>
      <w:pPr>
        <w:keepNext w:val="0"/>
        <w:keepLines w:val="0"/>
        <w:pageBreakBefore w:val="0"/>
        <w:widowControl w:val="0"/>
        <w:kinsoku/>
        <w:wordWrap/>
        <w:overflowPunct/>
        <w:topLinePunct w:val="0"/>
        <w:autoSpaceDE/>
        <w:autoSpaceDN/>
        <w:bidi w:val="0"/>
        <w:adjustRightInd/>
        <w:snapToGrid/>
        <w:spacing w:line="560" w:lineRule="exact"/>
        <w:ind w:left="-142"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四、应急管理</w:t>
      </w:r>
    </w:p>
    <w:p>
      <w:pPr>
        <w:keepNext w:val="0"/>
        <w:keepLines w:val="0"/>
        <w:pageBreakBefore w:val="0"/>
        <w:widowControl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（一）入口发现健康码异常或体温异常的考生，立即就地隔离，拨打120电话送至定点医疗机构就诊。</w:t>
      </w:r>
    </w:p>
    <w:p>
      <w:pPr>
        <w:keepNext w:val="0"/>
        <w:keepLines w:val="0"/>
        <w:pageBreakBefore w:val="0"/>
        <w:widowControl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二）考场发现有发热等症状考生，立即转移至隔离点，拨打120电话送至定点医疗机构就诊，同时封闭考场，报疾病预防控制机构进行评估处理。考场工作人员和考生在此期间不得离开，其他人员不得进入相应考场。</w:t>
      </w:r>
    </w:p>
    <w:p>
      <w:pPr>
        <w:keepNext w:val="0"/>
        <w:keepLines w:val="0"/>
        <w:pageBreakBefore w:val="0"/>
        <w:widowControl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（三）对相应场所按规范进行消毒处理。本《指南》由公开招聘考试办公室负责解释，未尽事宜由</w:t>
      </w:r>
      <w:r>
        <w:rPr>
          <w:rFonts w:hint="eastAsia" w:ascii="仿宋" w:hAnsi="仿宋" w:eastAsia="仿宋" w:cs="仿宋"/>
          <w:sz w:val="32"/>
          <w:szCs w:val="32"/>
          <w:lang w:val="en-US" w:eastAsia="zh-CN"/>
        </w:rPr>
        <w:t>人才引进</w:t>
      </w:r>
      <w:r>
        <w:rPr>
          <w:rFonts w:hint="eastAsia" w:ascii="仿宋" w:hAnsi="仿宋" w:eastAsia="仿宋" w:cs="仿宋"/>
          <w:sz w:val="32"/>
          <w:szCs w:val="32"/>
        </w:rPr>
        <w:t>考试办公室负责完善落实。</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1733" w:leftChars="825" w:firstLine="3056" w:firstLineChars="955"/>
        <w:jc w:val="left"/>
        <w:textAlignment w:val="auto"/>
        <w:rPr>
          <w:rFonts w:hint="eastAsia" w:ascii="仿宋" w:hAnsi="仿宋" w:eastAsia="仿宋" w:cs="仿宋"/>
          <w:sz w:val="32"/>
          <w:szCs w:val="32"/>
        </w:rPr>
      </w:pPr>
      <w:r>
        <w:rPr>
          <w:rFonts w:hint="eastAsia" w:ascii="仿宋" w:hAnsi="仿宋" w:eastAsia="仿宋" w:cs="仿宋"/>
          <w:sz w:val="32"/>
          <w:szCs w:val="32"/>
        </w:rPr>
        <w:t>中共毕节市委党校</w:t>
      </w:r>
    </w:p>
    <w:p>
      <w:pPr>
        <w:keepNext w:val="0"/>
        <w:keepLines w:val="0"/>
        <w:pageBreakBefore w:val="0"/>
        <w:widowControl w:val="0"/>
        <w:kinsoku/>
        <w:wordWrap/>
        <w:overflowPunct/>
        <w:topLinePunct w:val="0"/>
        <w:autoSpaceDE/>
        <w:autoSpaceDN/>
        <w:bidi w:val="0"/>
        <w:adjustRightInd/>
        <w:snapToGrid/>
        <w:spacing w:line="560" w:lineRule="exact"/>
        <w:ind w:left="1733" w:leftChars="825" w:firstLine="3056" w:firstLineChars="955"/>
        <w:textAlignment w:val="auto"/>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w:t>
      </w: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hint="eastAsia" w:ascii="仿宋" w:hAnsi="仿宋" w:eastAsia="仿宋" w:cs="仿宋"/>
          <w:sz w:val="32"/>
          <w:szCs w:val="32"/>
          <w:lang w:val="en-US" w:eastAsia="zh-CN"/>
        </w:rPr>
        <w:t>2</w:t>
      </w:r>
      <w:r>
        <w:rPr>
          <w:rFonts w:hint="eastAsia" w:ascii="仿宋" w:hAnsi="仿宋" w:eastAsia="仿宋" w:cs="仿宋"/>
          <w:sz w:val="32"/>
          <w:szCs w:val="32"/>
        </w:rPr>
        <w:t>日</w:t>
      </w:r>
    </w:p>
    <w:p>
      <w:pPr>
        <w:pStyle w:val="2"/>
        <w:rPr>
          <w:rFonts w:hint="default" w:ascii="Times New Roman" w:hAnsi="Times New Roman" w:eastAsia="仿宋_GB2312" w:cs="Times New Roman"/>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D4AFA60-07DD-4970-B74D-33D59326275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0" w:usb1="00000000" w:usb2="00000000" w:usb3="00000000" w:csb0="00000000" w:csb1="00000000"/>
    <w:embedRegular r:id="rId2" w:fontKey="{3E0C95B9-990E-4E65-9A3F-338895B98CA6}"/>
  </w:font>
  <w:font w:name="方正小标宋简体">
    <w:panose1 w:val="03000509000000000000"/>
    <w:charset w:val="86"/>
    <w:family w:val="auto"/>
    <w:pitch w:val="default"/>
    <w:sig w:usb0="00000000" w:usb1="00000000" w:usb2="00000000" w:usb3="00000000" w:csb0="00000000" w:csb1="00000000"/>
    <w:embedRegular r:id="rId3" w:fontKey="{042ED2E4-2F90-444A-8F6A-2D13291B6E0C}"/>
  </w:font>
  <w:font w:name="仿宋">
    <w:panose1 w:val="02010609060101010101"/>
    <w:charset w:val="86"/>
    <w:family w:val="auto"/>
    <w:pitch w:val="default"/>
    <w:sig w:usb0="800002BF" w:usb1="38CF7CFA" w:usb2="00000016" w:usb3="00000000" w:csb0="00040001" w:csb1="00000000"/>
    <w:embedRegular r:id="rId4" w:fontKey="{4FC08544-099E-4963-A637-5B7D215917B6}"/>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2B5768"/>
    <w:multiLevelType w:val="singleLevel"/>
    <w:tmpl w:val="B72B576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DF373F"/>
    <w:rsid w:val="00B02EE6"/>
    <w:rsid w:val="021704A3"/>
    <w:rsid w:val="04941853"/>
    <w:rsid w:val="0D125E42"/>
    <w:rsid w:val="0D2F2390"/>
    <w:rsid w:val="137C4F2A"/>
    <w:rsid w:val="166E4D4E"/>
    <w:rsid w:val="1C3A7F65"/>
    <w:rsid w:val="1C6312B4"/>
    <w:rsid w:val="1C7058E1"/>
    <w:rsid w:val="24AA50AB"/>
    <w:rsid w:val="261F7B62"/>
    <w:rsid w:val="27C10850"/>
    <w:rsid w:val="27E109F2"/>
    <w:rsid w:val="29203DBE"/>
    <w:rsid w:val="2B0042AF"/>
    <w:rsid w:val="30E82456"/>
    <w:rsid w:val="31B323CB"/>
    <w:rsid w:val="31ED6B0A"/>
    <w:rsid w:val="34232A2C"/>
    <w:rsid w:val="343D7386"/>
    <w:rsid w:val="36D2758E"/>
    <w:rsid w:val="3FDB3678"/>
    <w:rsid w:val="442C0CA3"/>
    <w:rsid w:val="464B6CBE"/>
    <w:rsid w:val="48DF373F"/>
    <w:rsid w:val="4B092864"/>
    <w:rsid w:val="4B9B5E10"/>
    <w:rsid w:val="4FF94E6D"/>
    <w:rsid w:val="51951911"/>
    <w:rsid w:val="595F759C"/>
    <w:rsid w:val="62FA0426"/>
    <w:rsid w:val="65F80907"/>
    <w:rsid w:val="668B305D"/>
    <w:rsid w:val="6A160B61"/>
    <w:rsid w:val="720B0B73"/>
    <w:rsid w:val="7B7C08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left="1627" w:hanging="930"/>
      <w:jc w:val="both"/>
    </w:pPr>
    <w:rPr>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style>
  <w:style w:type="paragraph" w:styleId="3">
    <w:name w:val="annotation text"/>
    <w:basedOn w:val="1"/>
    <w:uiPriority w:val="0"/>
    <w:pPr>
      <w:jc w:val="left"/>
    </w:p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2020-05-26T07:59:00Z</dcterms:created>
  <dc:creator>2201</dc:creator>
  <cp:lastModifiedBy>Administrator</cp:lastModifiedBy>
  <cp:lastPrinted>2020-07-02T02:07:12Z</cp:lastPrinted>
  <dcterms:modified xsi:type="dcterms:W3CDTF">2020-07-02T06:36:41Z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