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 w:cs="宋体"/>
          <w:b/>
          <w:bCs/>
          <w:spacing w:val="-2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sz w:val="36"/>
          <w:szCs w:val="36"/>
          <w:lang w:eastAsia="zh-CN"/>
        </w:rPr>
        <w:t>大方县</w:t>
      </w:r>
      <w:r>
        <w:rPr>
          <w:rFonts w:hint="eastAsia" w:ascii="方正小标宋简体" w:hAnsi="宋体" w:eastAsia="方正小标宋简体" w:cs="宋体"/>
          <w:b/>
          <w:bCs/>
          <w:spacing w:val="-20"/>
          <w:sz w:val="36"/>
          <w:szCs w:val="36"/>
          <w:lang w:val="en-US" w:eastAsia="zh-CN"/>
        </w:rPr>
        <w:t>油杉河旅游区投资开发服务有限公司</w:t>
      </w:r>
      <w:r>
        <w:rPr>
          <w:rFonts w:hint="eastAsia" w:ascii="方正小标宋简体" w:hAnsi="宋体" w:eastAsia="方正小标宋简体" w:cs="宋体"/>
          <w:b/>
          <w:bCs/>
          <w:spacing w:val="-20"/>
          <w:sz w:val="36"/>
          <w:szCs w:val="36"/>
          <w:lang w:eastAsia="zh-CN"/>
        </w:rPr>
        <w:t>招聘</w:t>
      </w:r>
      <w:r>
        <w:rPr>
          <w:rFonts w:hint="eastAsia" w:ascii="方正小标宋简体" w:hAnsi="宋体" w:eastAsia="方正小标宋简体" w:cs="宋体"/>
          <w:b/>
          <w:bCs/>
          <w:spacing w:val="-2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宋体" w:eastAsia="方正小标宋简体" w:cs="宋体"/>
          <w:b/>
          <w:bCs/>
          <w:spacing w:val="-20"/>
          <w:sz w:val="36"/>
          <w:szCs w:val="36"/>
          <w:lang w:eastAsia="zh-CN"/>
        </w:rPr>
        <w:t>个人简历</w:t>
      </w:r>
      <w:r>
        <w:rPr>
          <w:rFonts w:hint="eastAsia" w:ascii="方正小标宋简体" w:hAnsi="宋体" w:eastAsia="方正小标宋简体" w:cs="宋体"/>
          <w:b/>
          <w:bCs/>
          <w:spacing w:val="-20"/>
          <w:sz w:val="36"/>
          <w:szCs w:val="36"/>
        </w:rPr>
        <w:t>表</w:t>
      </w:r>
    </w:p>
    <w:p>
      <w:pPr>
        <w:spacing w:line="360" w:lineRule="auto"/>
        <w:ind w:firstLine="2100" w:firstLineChars="75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    </w:t>
      </w:r>
      <w:r>
        <w:rPr>
          <w:rFonts w:ascii="仿宋" w:hAnsi="仿宋" w:eastAsia="仿宋" w:cs="宋体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填表日期：</w:t>
      </w:r>
      <w:r>
        <w:rPr>
          <w:rFonts w:ascii="仿宋" w:hAnsi="仿宋" w:eastAsia="仿宋" w:cs="宋体"/>
          <w:color w:val="000000"/>
          <w:sz w:val="28"/>
          <w:szCs w:val="28"/>
        </w:rPr>
        <w:t>_______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年</w:t>
      </w:r>
      <w:r>
        <w:rPr>
          <w:rFonts w:ascii="仿宋" w:hAnsi="仿宋" w:eastAsia="仿宋" w:cs="宋体"/>
          <w:color w:val="000000"/>
          <w:sz w:val="28"/>
          <w:szCs w:val="28"/>
        </w:rPr>
        <w:t>_____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月</w:t>
      </w:r>
      <w:r>
        <w:rPr>
          <w:rFonts w:ascii="仿宋" w:hAnsi="仿宋" w:eastAsia="仿宋" w:cs="宋体"/>
          <w:color w:val="000000"/>
          <w:sz w:val="28"/>
          <w:szCs w:val="28"/>
        </w:rPr>
        <w:t>______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日</w:t>
      </w:r>
    </w:p>
    <w:tbl>
      <w:tblPr>
        <w:tblStyle w:val="3"/>
        <w:tblW w:w="9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9"/>
        <w:gridCol w:w="923"/>
        <w:gridCol w:w="941"/>
        <w:gridCol w:w="137"/>
        <w:gridCol w:w="1056"/>
        <w:gridCol w:w="16"/>
        <w:gridCol w:w="1251"/>
        <w:gridCol w:w="212"/>
        <w:gridCol w:w="1013"/>
        <w:gridCol w:w="404"/>
        <w:gridCol w:w="1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姓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性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籍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贯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龄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学    历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学   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民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  <w:szCs w:val="22"/>
              </w:rPr>
              <w:t>毕业院校及时间</w:t>
            </w:r>
          </w:p>
        </w:tc>
        <w:tc>
          <w:tcPr>
            <w:tcW w:w="317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ind w:left="838" w:leftChars="399" w:firstLine="110" w:firstLineChars="5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  <w:szCs w:val="22"/>
              </w:rPr>
              <w:t>家庭详细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44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身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高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ind w:firstLine="770" w:firstLineChars="35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>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  <w:szCs w:val="22"/>
              </w:rPr>
              <w:t>现</w:t>
            </w:r>
            <w:r>
              <w:rPr>
                <w:rFonts w:ascii="仿宋" w:hAnsi="仿宋" w:eastAsia="仿宋" w:cs="宋体"/>
                <w:color w:val="000000"/>
                <w:spacing w:val="-2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  <w:szCs w:val="22"/>
              </w:rPr>
              <w:t>住</w:t>
            </w:r>
            <w:r>
              <w:rPr>
                <w:rFonts w:ascii="仿宋" w:hAnsi="仿宋" w:eastAsia="仿宋" w:cs="宋体"/>
                <w:color w:val="000000"/>
                <w:spacing w:val="-2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  <w:szCs w:val="22"/>
              </w:rPr>
              <w:t>址</w:t>
            </w:r>
          </w:p>
        </w:tc>
        <w:tc>
          <w:tcPr>
            <w:tcW w:w="444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44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电子邮件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7388" w:type="dxa"/>
            <w:gridSpan w:val="11"/>
            <w:noWrap w:val="0"/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□未婚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□已婚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□离异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□丧偶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爱好特长</w:t>
            </w:r>
          </w:p>
        </w:tc>
        <w:tc>
          <w:tcPr>
            <w:tcW w:w="7388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4" w:hRule="atLeast"/>
          <w:jc w:val="center"/>
        </w:trPr>
        <w:tc>
          <w:tcPr>
            <w:tcW w:w="9034" w:type="dxa"/>
            <w:gridSpan w:val="12"/>
            <w:noWrap w:val="0"/>
            <w:vAlign w:val="center"/>
          </w:tcPr>
          <w:p>
            <w:pPr>
              <w:ind w:firstLine="3301" w:firstLineChars="1096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工作和学习经历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903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专业技术职称、资格证书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（如没有，则不填）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获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证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时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间</w:t>
            </w:r>
          </w:p>
        </w:tc>
        <w:tc>
          <w:tcPr>
            <w:tcW w:w="307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专业技术职称、资格证书名称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ind w:firstLine="110" w:firstLineChars="50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证书编号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发证机构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验证情况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ind w:firstLine="110" w:firstLineChars="50"/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79" w:hRule="atLeast"/>
          <w:jc w:val="center"/>
        </w:trPr>
        <w:tc>
          <w:tcPr>
            <w:tcW w:w="903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家庭成员及主要社会关系</w:t>
            </w:r>
          </w:p>
          <w:p>
            <w:pPr>
              <w:jc w:val="both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姓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与本人关系</w:t>
            </w:r>
          </w:p>
        </w:tc>
        <w:tc>
          <w:tcPr>
            <w:tcW w:w="267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工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作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单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职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1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2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1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语言能力</w:t>
            </w:r>
          </w:p>
        </w:tc>
        <w:tc>
          <w:tcPr>
            <w:tcW w:w="7269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普通话：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□一般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□熟练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□精通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16" w:hRule="atLeast"/>
          <w:jc w:val="center"/>
        </w:trPr>
        <w:tc>
          <w:tcPr>
            <w:tcW w:w="9034" w:type="dxa"/>
            <w:gridSpan w:val="12"/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聘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者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承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诺</w:t>
            </w:r>
          </w:p>
          <w:p>
            <w:pPr>
              <w:spacing w:line="360" w:lineRule="exact"/>
              <w:ind w:firstLine="600" w:firstLineChars="200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>
            <w:pPr>
              <w:jc w:val="left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>
            <w:pPr>
              <w:jc w:val="left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ind w:firstLine="5409" w:firstLineChars="1796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应聘者签字：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  <w:p>
            <w:pPr>
              <w:ind w:firstLine="6450" w:firstLineChars="2150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60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94E24"/>
    <w:rsid w:val="05435C5E"/>
    <w:rsid w:val="0F3C42F9"/>
    <w:rsid w:val="10A34A2C"/>
    <w:rsid w:val="176326EE"/>
    <w:rsid w:val="1A5D4180"/>
    <w:rsid w:val="1C5F0F82"/>
    <w:rsid w:val="1D030892"/>
    <w:rsid w:val="1EE06C62"/>
    <w:rsid w:val="1FF92080"/>
    <w:rsid w:val="30E94E24"/>
    <w:rsid w:val="319D4EA7"/>
    <w:rsid w:val="398271CB"/>
    <w:rsid w:val="3B3C03F2"/>
    <w:rsid w:val="3E937CE4"/>
    <w:rsid w:val="41B30823"/>
    <w:rsid w:val="4494080F"/>
    <w:rsid w:val="49C01984"/>
    <w:rsid w:val="54EF566B"/>
    <w:rsid w:val="58B97B4B"/>
    <w:rsid w:val="58EF555A"/>
    <w:rsid w:val="5B3A6151"/>
    <w:rsid w:val="5C3A63C5"/>
    <w:rsid w:val="5E771B66"/>
    <w:rsid w:val="63320A4C"/>
    <w:rsid w:val="660815E3"/>
    <w:rsid w:val="6BA25A91"/>
    <w:rsid w:val="72FD1E07"/>
    <w:rsid w:val="7FC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2020-05-29T01:35:00Z</dcterms:created>
  <dc:creator>Administrator</dc:creator>
  <cp:lastModifiedBy>老潘潘</cp:lastModifiedBy>
  <cp:lastPrinted>2020-06-28T07:05:00Z</cp:lastPrinted>
  <dcterms:modified xsi:type="dcterms:W3CDTF">2020-06-28T09:05:52Z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